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1DA86" w14:textId="41BDA347" w:rsidR="00B17178" w:rsidRPr="00C35159" w:rsidRDefault="00B17178" w:rsidP="00CB769E">
      <w:pPr>
        <w:pStyle w:val="AD"/>
        <w:tabs>
          <w:tab w:val="left" w:pos="2760"/>
        </w:tabs>
        <w:spacing w:line="276" w:lineRule="auto"/>
        <w:jc w:val="center"/>
        <w:rPr>
          <w:b/>
          <w:bCs/>
          <w:color w:val="E36C0A" w:themeColor="accent6" w:themeShade="BF"/>
          <w:sz w:val="32"/>
          <w:szCs w:val="32"/>
        </w:rPr>
      </w:pPr>
      <w:r w:rsidRPr="00C35159">
        <w:rPr>
          <w:rFonts w:hint="eastAsia"/>
          <w:b/>
          <w:bCs/>
          <w:color w:val="E36C0A" w:themeColor="accent6" w:themeShade="BF"/>
          <w:sz w:val="32"/>
          <w:szCs w:val="32"/>
        </w:rPr>
        <w:t>关于银行保险机构员工履职回避工作的指导意见</w:t>
      </w:r>
    </w:p>
    <w:p w14:paraId="06CA2F5E" w14:textId="77777777" w:rsidR="00B17178" w:rsidRDefault="00B17178" w:rsidP="00CB769E">
      <w:pPr>
        <w:pStyle w:val="AD"/>
        <w:spacing w:line="276" w:lineRule="auto"/>
        <w:jc w:val="center"/>
      </w:pPr>
      <w:r>
        <w:rPr>
          <w:rFonts w:hint="eastAsia"/>
        </w:rPr>
        <w:t>银保监发〔</w:t>
      </w:r>
      <w:r>
        <w:rPr>
          <w:rFonts w:hint="eastAsia"/>
        </w:rPr>
        <w:t>2019</w:t>
      </w:r>
      <w:r>
        <w:rPr>
          <w:rFonts w:hint="eastAsia"/>
        </w:rPr>
        <w:t>〕</w:t>
      </w:r>
      <w:r>
        <w:rPr>
          <w:rFonts w:hint="eastAsia"/>
        </w:rPr>
        <w:t>50</w:t>
      </w:r>
      <w:r>
        <w:rPr>
          <w:rFonts w:hint="eastAsia"/>
        </w:rPr>
        <w:t>号</w:t>
      </w:r>
    </w:p>
    <w:p w14:paraId="0A19B107" w14:textId="77777777" w:rsidR="00B17178" w:rsidRDefault="00B17178" w:rsidP="00CB769E">
      <w:pPr>
        <w:pStyle w:val="AD"/>
        <w:spacing w:line="276" w:lineRule="auto"/>
      </w:pPr>
    </w:p>
    <w:p w14:paraId="16A900F5" w14:textId="77777777" w:rsidR="00B17178" w:rsidRDefault="00B17178" w:rsidP="00CB769E">
      <w:pPr>
        <w:pStyle w:val="AD"/>
        <w:spacing w:line="276" w:lineRule="auto"/>
      </w:pPr>
      <w:proofErr w:type="gramStart"/>
      <w:r>
        <w:rPr>
          <w:rFonts w:hint="eastAsia"/>
        </w:rPr>
        <w:t>各银保</w:t>
      </w:r>
      <w:proofErr w:type="gramEnd"/>
      <w:r>
        <w:rPr>
          <w:rFonts w:hint="eastAsia"/>
        </w:rPr>
        <w:t>监局，各政策性银行、大型银行、股份制银行，外资银行，金融资产管理公司，各保险集团（控股）公司、保险公司、保险资产管理公司、保险专业中介机构、外国保险机构驻华代表机构，其他会</w:t>
      </w:r>
      <w:proofErr w:type="gramStart"/>
      <w:r>
        <w:rPr>
          <w:rFonts w:hint="eastAsia"/>
        </w:rPr>
        <w:t>管经营类机构</w:t>
      </w:r>
      <w:proofErr w:type="gramEnd"/>
      <w:r>
        <w:rPr>
          <w:rFonts w:hint="eastAsia"/>
        </w:rPr>
        <w:t>：</w:t>
      </w:r>
    </w:p>
    <w:p w14:paraId="6C967F4F" w14:textId="77777777" w:rsidR="00B17178" w:rsidRDefault="00B17178" w:rsidP="00CB769E">
      <w:pPr>
        <w:pStyle w:val="AD"/>
        <w:spacing w:line="276" w:lineRule="auto"/>
      </w:pPr>
    </w:p>
    <w:p w14:paraId="649EDE67" w14:textId="77777777" w:rsidR="00B17178" w:rsidRDefault="00B17178" w:rsidP="00CB769E">
      <w:pPr>
        <w:pStyle w:val="AD"/>
        <w:spacing w:line="276" w:lineRule="auto"/>
      </w:pPr>
      <w:r>
        <w:rPr>
          <w:rFonts w:hint="eastAsia"/>
        </w:rPr>
        <w:t>为进一步加强对银行保险机构员工履职行为的监管，推动行业自律和内部廉洁建设，提升内控机制有效性，督促各机构员工公平公正履职，根据《商业银行内部控制指引》《保险公司内部控制基本准则》等有关规定，现对银行保险机构员工履职回避工作提出以下意见。</w:t>
      </w:r>
    </w:p>
    <w:p w14:paraId="3DC6F40E" w14:textId="77777777" w:rsidR="00B17178" w:rsidRDefault="00B17178" w:rsidP="00CB769E">
      <w:pPr>
        <w:pStyle w:val="AD"/>
        <w:spacing w:line="276" w:lineRule="auto"/>
      </w:pPr>
    </w:p>
    <w:p w14:paraId="148D8060" w14:textId="77777777" w:rsidR="00B17178" w:rsidRDefault="00B17178" w:rsidP="00CB769E">
      <w:pPr>
        <w:pStyle w:val="AD"/>
        <w:spacing w:line="276" w:lineRule="auto"/>
      </w:pPr>
      <w:r>
        <w:rPr>
          <w:rFonts w:hint="eastAsia"/>
        </w:rPr>
        <w:t>一、总体要求</w:t>
      </w:r>
    </w:p>
    <w:p w14:paraId="13829AB3" w14:textId="77777777" w:rsidR="00B17178" w:rsidRDefault="00B17178" w:rsidP="00CB769E">
      <w:pPr>
        <w:pStyle w:val="AD"/>
        <w:spacing w:line="276" w:lineRule="auto"/>
      </w:pPr>
    </w:p>
    <w:p w14:paraId="147584DF" w14:textId="77777777" w:rsidR="00B17178" w:rsidRDefault="00B17178" w:rsidP="00CB769E">
      <w:pPr>
        <w:pStyle w:val="AD"/>
        <w:spacing w:line="276" w:lineRule="auto"/>
      </w:pPr>
      <w:r>
        <w:rPr>
          <w:rFonts w:hint="eastAsia"/>
        </w:rPr>
        <w:t>（一）工作目标。推动银行保险机构建立健全履职回避制度，将履职回避作为合</w:t>
      </w:r>
      <w:proofErr w:type="gramStart"/>
      <w:r>
        <w:rPr>
          <w:rFonts w:hint="eastAsia"/>
        </w:rPr>
        <w:t>规</w:t>
      </w:r>
      <w:proofErr w:type="gramEnd"/>
      <w:r>
        <w:rPr>
          <w:rFonts w:hint="eastAsia"/>
        </w:rPr>
        <w:t>文化、</w:t>
      </w:r>
      <w:proofErr w:type="gramStart"/>
      <w:r>
        <w:rPr>
          <w:rFonts w:hint="eastAsia"/>
        </w:rPr>
        <w:t>廉洁文化</w:t>
      </w:r>
      <w:proofErr w:type="gramEnd"/>
      <w:r>
        <w:rPr>
          <w:rFonts w:hint="eastAsia"/>
        </w:rPr>
        <w:t>建设的重要内容，建立履职回避长效工作机制，着力营造主动申报、严格回避、公正履职、强化内控的文化氛围。</w:t>
      </w:r>
    </w:p>
    <w:p w14:paraId="7B770931" w14:textId="77777777" w:rsidR="00B17178" w:rsidRDefault="00B17178" w:rsidP="00CB769E">
      <w:pPr>
        <w:pStyle w:val="AD"/>
        <w:spacing w:line="276" w:lineRule="auto"/>
      </w:pPr>
    </w:p>
    <w:p w14:paraId="20A8A71F" w14:textId="77777777" w:rsidR="00B17178" w:rsidRDefault="00B17178" w:rsidP="00CB769E">
      <w:pPr>
        <w:pStyle w:val="AD"/>
        <w:spacing w:line="276" w:lineRule="auto"/>
      </w:pPr>
      <w:r>
        <w:rPr>
          <w:rFonts w:hint="eastAsia"/>
        </w:rPr>
        <w:t>（二）基本原则。</w:t>
      </w:r>
    </w:p>
    <w:p w14:paraId="01200FBB" w14:textId="77777777" w:rsidR="00B17178" w:rsidRDefault="00B17178" w:rsidP="00CB769E">
      <w:pPr>
        <w:pStyle w:val="AD"/>
        <w:spacing w:line="276" w:lineRule="auto"/>
      </w:pPr>
    </w:p>
    <w:p w14:paraId="460826A4" w14:textId="77777777" w:rsidR="00B17178" w:rsidRDefault="00B17178" w:rsidP="00CB769E">
      <w:pPr>
        <w:pStyle w:val="AD"/>
        <w:spacing w:line="276" w:lineRule="auto"/>
      </w:pPr>
      <w:r>
        <w:rPr>
          <w:rFonts w:hint="eastAsia"/>
        </w:rPr>
        <w:t>突出重点。紧盯关键人员和重点业务，着重抓好对银行保险机构内部控制具有重要影响力的管理人员的任职回避，以及员工从事重点业务活动时的业务回避。</w:t>
      </w:r>
    </w:p>
    <w:p w14:paraId="41BF33C7" w14:textId="77777777" w:rsidR="00B17178" w:rsidRDefault="00B17178" w:rsidP="00CB769E">
      <w:pPr>
        <w:pStyle w:val="AD"/>
        <w:spacing w:line="276" w:lineRule="auto"/>
      </w:pPr>
    </w:p>
    <w:p w14:paraId="5F322232" w14:textId="77777777" w:rsidR="00B17178" w:rsidRDefault="00B17178" w:rsidP="00CB769E">
      <w:pPr>
        <w:pStyle w:val="AD"/>
        <w:spacing w:line="276" w:lineRule="auto"/>
      </w:pPr>
      <w:r>
        <w:rPr>
          <w:rFonts w:hint="eastAsia"/>
        </w:rPr>
        <w:t>实事求是。本指导意见为履职回避工作的底线要求，银行保险机构可结合实际，在员工招录、职务调整、业务经营等环节制定更严格、差异化的回避制度。</w:t>
      </w:r>
    </w:p>
    <w:p w14:paraId="2156CE41" w14:textId="77777777" w:rsidR="00B17178" w:rsidRDefault="00B17178" w:rsidP="00CB769E">
      <w:pPr>
        <w:pStyle w:val="AD"/>
        <w:spacing w:line="276" w:lineRule="auto"/>
      </w:pPr>
    </w:p>
    <w:p w14:paraId="1A335148" w14:textId="77777777" w:rsidR="00B17178" w:rsidRDefault="00B17178" w:rsidP="00CB769E">
      <w:pPr>
        <w:pStyle w:val="AD"/>
        <w:spacing w:line="276" w:lineRule="auto"/>
      </w:pPr>
      <w:r>
        <w:rPr>
          <w:rFonts w:hint="eastAsia"/>
        </w:rPr>
        <w:t>强化监督。加强对履职回避工作的内部问责和监管约束，扎紧制度篱笆，堵塞管理漏洞，以强有力的惩戒措施推动履职回避工作落地实施。</w:t>
      </w:r>
    </w:p>
    <w:p w14:paraId="3DC1FD70" w14:textId="77777777" w:rsidR="00B17178" w:rsidRDefault="00B17178" w:rsidP="00CB769E">
      <w:pPr>
        <w:pStyle w:val="AD"/>
        <w:spacing w:line="276" w:lineRule="auto"/>
      </w:pPr>
    </w:p>
    <w:p w14:paraId="56249A10" w14:textId="77777777" w:rsidR="00B17178" w:rsidRDefault="00B17178" w:rsidP="00CB769E">
      <w:pPr>
        <w:pStyle w:val="AD"/>
        <w:spacing w:line="276" w:lineRule="auto"/>
      </w:pPr>
      <w:r>
        <w:rPr>
          <w:rFonts w:hint="eastAsia"/>
        </w:rPr>
        <w:t>稳妥有序。统一思想，提高认识，加强员工教育，尊重员工意愿，注意方式方法，科学制定分步实施方案，稳妥有序推进履职回避工作。</w:t>
      </w:r>
    </w:p>
    <w:p w14:paraId="553732A0" w14:textId="77777777" w:rsidR="00B17178" w:rsidRDefault="00B17178" w:rsidP="00CB769E">
      <w:pPr>
        <w:pStyle w:val="AD"/>
        <w:spacing w:line="276" w:lineRule="auto"/>
      </w:pPr>
    </w:p>
    <w:p w14:paraId="419E03A9" w14:textId="77777777" w:rsidR="00B17178" w:rsidRDefault="00B17178" w:rsidP="00CB769E">
      <w:pPr>
        <w:pStyle w:val="AD"/>
        <w:spacing w:line="276" w:lineRule="auto"/>
      </w:pPr>
      <w:r>
        <w:rPr>
          <w:rFonts w:hint="eastAsia"/>
        </w:rPr>
        <w:t>二、明确履职回避工作对象范围</w:t>
      </w:r>
    </w:p>
    <w:p w14:paraId="65FF3492" w14:textId="77777777" w:rsidR="00B17178" w:rsidRDefault="00B17178" w:rsidP="00CB769E">
      <w:pPr>
        <w:pStyle w:val="AD"/>
        <w:spacing w:line="276" w:lineRule="auto"/>
      </w:pPr>
    </w:p>
    <w:p w14:paraId="0A90BE80" w14:textId="77777777" w:rsidR="00B17178" w:rsidRDefault="00B17178" w:rsidP="00CB769E">
      <w:pPr>
        <w:pStyle w:val="AD"/>
        <w:spacing w:line="276" w:lineRule="auto"/>
      </w:pPr>
      <w:r>
        <w:rPr>
          <w:rFonts w:hint="eastAsia"/>
        </w:rPr>
        <w:t>（三）机构范围。国家开发银行、政策性银行、商业银行、商业保险公司和政策性保险公司。银保监会监管的其他金融机构参照执行。</w:t>
      </w:r>
    </w:p>
    <w:p w14:paraId="6DE8F8D5" w14:textId="77777777" w:rsidR="00B17178" w:rsidRDefault="00B17178" w:rsidP="00CB769E">
      <w:pPr>
        <w:pStyle w:val="AD"/>
        <w:spacing w:line="276" w:lineRule="auto"/>
      </w:pPr>
    </w:p>
    <w:p w14:paraId="1D9EF665" w14:textId="77777777" w:rsidR="00B17178" w:rsidRDefault="00B17178" w:rsidP="00CB769E">
      <w:pPr>
        <w:pStyle w:val="AD"/>
        <w:spacing w:line="276" w:lineRule="auto"/>
      </w:pPr>
      <w:r>
        <w:rPr>
          <w:rFonts w:hint="eastAsia"/>
        </w:rPr>
        <w:t>（四）员工范围。与银行保险机构总部及境内机构（包括各类分支机构、银行业保险业附属机构等）签订劳动合同的所有在岗人员。</w:t>
      </w:r>
    </w:p>
    <w:p w14:paraId="765F53A2" w14:textId="77777777" w:rsidR="00B17178" w:rsidRDefault="00B17178" w:rsidP="00CB769E">
      <w:pPr>
        <w:pStyle w:val="AD"/>
        <w:spacing w:line="276" w:lineRule="auto"/>
      </w:pPr>
    </w:p>
    <w:p w14:paraId="421870FA" w14:textId="77777777" w:rsidR="00B17178" w:rsidRDefault="00B17178" w:rsidP="00CB769E">
      <w:pPr>
        <w:pStyle w:val="AD"/>
        <w:spacing w:line="276" w:lineRule="auto"/>
      </w:pPr>
      <w:r>
        <w:rPr>
          <w:rFonts w:hint="eastAsia"/>
        </w:rPr>
        <w:lastRenderedPageBreak/>
        <w:t>非执行董事、股东监事和外部监事参照关键人员实行履职回避。银行保险机构劳务派遣人员参照普通员工实行履职回避。其中，“关键人员”指银行保险机构中对该机构经营管理、风险控制有决策权或重要影响力的各级管理层成员和内设部门负责人，具体人员范围由各机构结合自身实际和区域特点，根据内控管理和风险控制需要予以确定，并报对应监管部门或属地监管机构；其他员工为“普通员工”。</w:t>
      </w:r>
    </w:p>
    <w:p w14:paraId="3EB2FBDD" w14:textId="77777777" w:rsidR="00B17178" w:rsidRDefault="00B17178" w:rsidP="00CB769E">
      <w:pPr>
        <w:pStyle w:val="AD"/>
        <w:spacing w:line="276" w:lineRule="auto"/>
      </w:pPr>
    </w:p>
    <w:p w14:paraId="73752D57" w14:textId="77777777" w:rsidR="00B17178" w:rsidRDefault="00B17178" w:rsidP="00CB769E">
      <w:pPr>
        <w:pStyle w:val="AD"/>
        <w:spacing w:line="276" w:lineRule="auto"/>
      </w:pPr>
      <w:r>
        <w:rPr>
          <w:rFonts w:hint="eastAsia"/>
        </w:rPr>
        <w:t>（五）亲属范围。关键人员应回避的亲属包括配偶、直系血亲、三代以内旁系血亲和近姻亲。普通员工应回避的亲属包括父母、配偶及其父母、子女及其配偶。</w:t>
      </w:r>
    </w:p>
    <w:p w14:paraId="71595D8F" w14:textId="77777777" w:rsidR="00B17178" w:rsidRDefault="00B17178" w:rsidP="00CB769E">
      <w:pPr>
        <w:pStyle w:val="AD"/>
        <w:spacing w:line="276" w:lineRule="auto"/>
      </w:pPr>
    </w:p>
    <w:p w14:paraId="0C673A01" w14:textId="77777777" w:rsidR="00B17178" w:rsidRDefault="00B17178" w:rsidP="00CB769E">
      <w:pPr>
        <w:pStyle w:val="AD"/>
        <w:spacing w:line="276" w:lineRule="auto"/>
      </w:pPr>
      <w:r>
        <w:rPr>
          <w:rFonts w:hint="eastAsia"/>
        </w:rPr>
        <w:t>三、严格任职回避</w:t>
      </w:r>
    </w:p>
    <w:p w14:paraId="6F28DFFF" w14:textId="77777777" w:rsidR="00B17178" w:rsidRDefault="00B17178" w:rsidP="00CB769E">
      <w:pPr>
        <w:pStyle w:val="AD"/>
        <w:spacing w:line="276" w:lineRule="auto"/>
      </w:pPr>
    </w:p>
    <w:p w14:paraId="0E263D37" w14:textId="77777777" w:rsidR="00B17178" w:rsidRDefault="00B17178" w:rsidP="00CB769E">
      <w:pPr>
        <w:pStyle w:val="AD"/>
        <w:spacing w:line="276" w:lineRule="auto"/>
      </w:pPr>
      <w:r>
        <w:rPr>
          <w:rFonts w:hint="eastAsia"/>
        </w:rPr>
        <w:t>（六）关键人员任职回避。本人与亲属不得在同一单位担任双方直接隶属于同一管理层成员的职务或有直接上下级管理关系的职务；不得在其中一方担任管理层成员的单位从事人事、财务、监察、内控、内审、风险管理、授信审批、投资决策、投资交易等工作。“同一单位”指银行保险机构关键人员所在机构本部。具有独立人事管理权限的各级直属机构、事业部等视为同一单位。</w:t>
      </w:r>
    </w:p>
    <w:p w14:paraId="6C0718F5" w14:textId="77777777" w:rsidR="00B17178" w:rsidRDefault="00B17178" w:rsidP="00CB769E">
      <w:pPr>
        <w:pStyle w:val="AD"/>
        <w:spacing w:line="276" w:lineRule="auto"/>
      </w:pPr>
    </w:p>
    <w:p w14:paraId="67554EC3" w14:textId="77777777" w:rsidR="00B17178" w:rsidRDefault="00B17178" w:rsidP="00CB769E">
      <w:pPr>
        <w:pStyle w:val="AD"/>
        <w:spacing w:line="276" w:lineRule="auto"/>
      </w:pPr>
      <w:r>
        <w:rPr>
          <w:rFonts w:hint="eastAsia"/>
        </w:rPr>
        <w:t>同时，关键人员与亲属也不得同时在其他双方有直接业务制约或利害关系等影响内控机制有效性的岗位工作。</w:t>
      </w:r>
    </w:p>
    <w:p w14:paraId="4EBB6E13" w14:textId="77777777" w:rsidR="00B17178" w:rsidRDefault="00B17178" w:rsidP="00CB769E">
      <w:pPr>
        <w:pStyle w:val="AD"/>
        <w:spacing w:line="276" w:lineRule="auto"/>
      </w:pPr>
    </w:p>
    <w:p w14:paraId="077AA393" w14:textId="77777777" w:rsidR="00B17178" w:rsidRDefault="00B17178" w:rsidP="00CB769E">
      <w:pPr>
        <w:pStyle w:val="AD"/>
        <w:spacing w:line="276" w:lineRule="auto"/>
      </w:pPr>
      <w:r>
        <w:rPr>
          <w:rFonts w:hint="eastAsia"/>
        </w:rPr>
        <w:t>（七）监管人员亲属任职回避。员工有亲属在监管机构工作的，银行保险机构应合理安排该员工岗位和职责，避免员工与亲属存在任职回避和公务回避关系，避免出现影响监管公正的情形。</w:t>
      </w:r>
    </w:p>
    <w:p w14:paraId="06E1FB9F" w14:textId="77777777" w:rsidR="00B17178" w:rsidRDefault="00B17178" w:rsidP="00CB769E">
      <w:pPr>
        <w:pStyle w:val="AD"/>
        <w:spacing w:line="276" w:lineRule="auto"/>
      </w:pPr>
    </w:p>
    <w:p w14:paraId="267EC59A" w14:textId="77777777" w:rsidR="00B17178" w:rsidRDefault="00B17178" w:rsidP="00CB769E">
      <w:pPr>
        <w:pStyle w:val="AD"/>
        <w:spacing w:line="276" w:lineRule="auto"/>
      </w:pPr>
      <w:r>
        <w:rPr>
          <w:rFonts w:hint="eastAsia"/>
        </w:rPr>
        <w:t>（八）公职人员任职回避。银行保险机构拟</w:t>
      </w:r>
      <w:proofErr w:type="gramStart"/>
      <w:r>
        <w:rPr>
          <w:rFonts w:hint="eastAsia"/>
        </w:rPr>
        <w:t>聘用曾</w:t>
      </w:r>
      <w:proofErr w:type="gramEnd"/>
      <w:r>
        <w:rPr>
          <w:rFonts w:hint="eastAsia"/>
        </w:rPr>
        <w:t>在党政机关工作的公职人员的，需注意审核其是否符合《公务员法》和有关法规规定的任职回避要求，其任职是否经原单位党委（党组）审核并按照干部管理权限征得相应的组织（人事）部门同意。</w:t>
      </w:r>
    </w:p>
    <w:p w14:paraId="686F5951" w14:textId="77777777" w:rsidR="00B17178" w:rsidRDefault="00B17178" w:rsidP="00CB769E">
      <w:pPr>
        <w:pStyle w:val="AD"/>
        <w:spacing w:line="276" w:lineRule="auto"/>
      </w:pPr>
    </w:p>
    <w:p w14:paraId="12C2775B" w14:textId="77777777" w:rsidR="00B17178" w:rsidRDefault="00B17178" w:rsidP="00CB769E">
      <w:pPr>
        <w:pStyle w:val="AD"/>
        <w:spacing w:line="276" w:lineRule="auto"/>
      </w:pPr>
      <w:r>
        <w:rPr>
          <w:rFonts w:hint="eastAsia"/>
        </w:rPr>
        <w:t>（九）关键人员和重要岗位员工轮岗要求。银行保险机构应结合自身行业、所处地域的特点，加强重要岗位管控，建立关键人员和重要岗位员工轮岗制度，对于在业务运营、内控管理和风险防范等方面具有重要影响力的各级管理层成员、内设部门负责人和重点业务岗位员工，应明确轮岗期限、轮岗方式等要求，严格实行轮岗。其中，轮岗期限原则上不得超过</w:t>
      </w:r>
      <w:r>
        <w:rPr>
          <w:rFonts w:hint="eastAsia"/>
        </w:rPr>
        <w:t>7</w:t>
      </w:r>
      <w:r>
        <w:rPr>
          <w:rFonts w:hint="eastAsia"/>
        </w:rPr>
        <w:t>年；全国性银行保险机构员工原则上不得在本人成长地担任省级和地市级分支机构主要负责人，确有特殊情况的，可申请豁免，但应按规定履行有关审批和公示程序。</w:t>
      </w:r>
    </w:p>
    <w:p w14:paraId="4969AC5C" w14:textId="77777777" w:rsidR="00B17178" w:rsidRDefault="00B17178" w:rsidP="00CB769E">
      <w:pPr>
        <w:pStyle w:val="AD"/>
        <w:spacing w:line="276" w:lineRule="auto"/>
      </w:pPr>
    </w:p>
    <w:p w14:paraId="76061824" w14:textId="77777777" w:rsidR="00B17178" w:rsidRDefault="00B17178" w:rsidP="00CB769E">
      <w:pPr>
        <w:pStyle w:val="AD"/>
        <w:spacing w:line="276" w:lineRule="auto"/>
      </w:pPr>
      <w:r>
        <w:rPr>
          <w:rFonts w:hint="eastAsia"/>
        </w:rPr>
        <w:t>员工在进行轮岗时，应符合本指导意见规定的履职回避要求。</w:t>
      </w:r>
    </w:p>
    <w:p w14:paraId="62D90B4C" w14:textId="77777777" w:rsidR="00B17178" w:rsidRDefault="00B17178" w:rsidP="00CB769E">
      <w:pPr>
        <w:pStyle w:val="AD"/>
        <w:spacing w:line="276" w:lineRule="auto"/>
      </w:pPr>
    </w:p>
    <w:p w14:paraId="3B9343F1" w14:textId="77777777" w:rsidR="00B17178" w:rsidRDefault="00B17178" w:rsidP="00CB769E">
      <w:pPr>
        <w:pStyle w:val="AD"/>
        <w:spacing w:line="276" w:lineRule="auto"/>
      </w:pPr>
      <w:r>
        <w:rPr>
          <w:rFonts w:hint="eastAsia"/>
        </w:rPr>
        <w:t>四、规范业务回避</w:t>
      </w:r>
    </w:p>
    <w:p w14:paraId="1BA24C85" w14:textId="77777777" w:rsidR="00B17178" w:rsidRDefault="00B17178" w:rsidP="00CB769E">
      <w:pPr>
        <w:pStyle w:val="AD"/>
        <w:spacing w:line="276" w:lineRule="auto"/>
      </w:pPr>
    </w:p>
    <w:p w14:paraId="3C5E473C" w14:textId="77777777" w:rsidR="00B17178" w:rsidRDefault="00B17178" w:rsidP="00CB769E">
      <w:pPr>
        <w:pStyle w:val="AD"/>
        <w:spacing w:line="276" w:lineRule="auto"/>
      </w:pPr>
      <w:r>
        <w:rPr>
          <w:rFonts w:hint="eastAsia"/>
        </w:rPr>
        <w:t>（十）员工业务回避。银行保险机构员工在办理重点业务时，如涉及本人、亲属或存在其他利</w:t>
      </w:r>
      <w:r>
        <w:rPr>
          <w:rFonts w:hint="eastAsia"/>
        </w:rPr>
        <w:lastRenderedPageBreak/>
        <w:t>害关系的，应主动汇报并提请业务回避，且不得以任何形式施加影响。“重点业务”的具体范围由各机构根据业务风险特点，按照有效制衡的内控管理原则予以确定，并报对应监管部门或属地监管机构。</w:t>
      </w:r>
    </w:p>
    <w:p w14:paraId="07DF9620" w14:textId="77777777" w:rsidR="00B17178" w:rsidRDefault="00B17178" w:rsidP="00CB769E">
      <w:pPr>
        <w:pStyle w:val="AD"/>
        <w:spacing w:line="276" w:lineRule="auto"/>
      </w:pPr>
    </w:p>
    <w:p w14:paraId="278F0E7C" w14:textId="77777777" w:rsidR="00B17178" w:rsidRDefault="00B17178" w:rsidP="00CB769E">
      <w:pPr>
        <w:pStyle w:val="AD"/>
        <w:spacing w:line="276" w:lineRule="auto"/>
      </w:pPr>
      <w:r>
        <w:rPr>
          <w:rFonts w:hint="eastAsia"/>
        </w:rPr>
        <w:t>（十一）关键人员附加要求。银行保险机构董事（理事）、监事及其他关键人员除应按照上条要求履行业务回避，还应按照关联交易管理等相关要求，在涉及本人或亲属等关联交易事项表决、决策时，及时告知关联关系的性质和程度，并履行回避义务。</w:t>
      </w:r>
    </w:p>
    <w:p w14:paraId="362B821D" w14:textId="77777777" w:rsidR="00B17178" w:rsidRDefault="00B17178" w:rsidP="00CB769E">
      <w:pPr>
        <w:pStyle w:val="AD"/>
        <w:spacing w:line="276" w:lineRule="auto"/>
      </w:pPr>
    </w:p>
    <w:p w14:paraId="3E2B6EEC" w14:textId="77777777" w:rsidR="00B17178" w:rsidRDefault="00B17178" w:rsidP="00CB769E">
      <w:pPr>
        <w:pStyle w:val="AD"/>
        <w:spacing w:line="276" w:lineRule="auto"/>
      </w:pPr>
      <w:r>
        <w:rPr>
          <w:rFonts w:hint="eastAsia"/>
        </w:rPr>
        <w:t>五、细化回避程序</w:t>
      </w:r>
    </w:p>
    <w:p w14:paraId="234B2C27" w14:textId="77777777" w:rsidR="00B17178" w:rsidRDefault="00B17178" w:rsidP="00CB769E">
      <w:pPr>
        <w:pStyle w:val="AD"/>
        <w:spacing w:line="276" w:lineRule="auto"/>
      </w:pPr>
    </w:p>
    <w:p w14:paraId="15E99489" w14:textId="77777777" w:rsidR="00B17178" w:rsidRDefault="00B17178" w:rsidP="00CB769E">
      <w:pPr>
        <w:pStyle w:val="AD"/>
        <w:spacing w:line="276" w:lineRule="auto"/>
      </w:pPr>
      <w:r>
        <w:rPr>
          <w:rFonts w:hint="eastAsia"/>
        </w:rPr>
        <w:t>（十二）任职回避程序。本人提出回避申请或者所在单位提出回避建议；任免单位有关部门按照管理权限对是否符合回避情形进行审核，听取员工本人及相关人员意见，并提出回避意见报任免单位；任免单位</w:t>
      </w:r>
      <w:proofErr w:type="gramStart"/>
      <w:r>
        <w:rPr>
          <w:rFonts w:hint="eastAsia"/>
        </w:rPr>
        <w:t>作出</w:t>
      </w:r>
      <w:proofErr w:type="gramEnd"/>
      <w:r>
        <w:rPr>
          <w:rFonts w:hint="eastAsia"/>
        </w:rPr>
        <w:t>决定，需要回避的，应调整岗位或岗位职责。</w:t>
      </w:r>
    </w:p>
    <w:p w14:paraId="3CF4005F" w14:textId="77777777" w:rsidR="00B17178" w:rsidRDefault="00B17178" w:rsidP="00CB769E">
      <w:pPr>
        <w:pStyle w:val="AD"/>
        <w:spacing w:line="276" w:lineRule="auto"/>
      </w:pPr>
    </w:p>
    <w:p w14:paraId="77BF039E" w14:textId="77777777" w:rsidR="00B17178" w:rsidRDefault="00B17178" w:rsidP="00CB769E">
      <w:pPr>
        <w:pStyle w:val="AD"/>
        <w:spacing w:line="276" w:lineRule="auto"/>
      </w:pPr>
      <w:r>
        <w:rPr>
          <w:rFonts w:hint="eastAsia"/>
        </w:rPr>
        <w:t>因婚姻、职务变化等新形成任职回避关系的，本人应在</w:t>
      </w:r>
      <w:r>
        <w:rPr>
          <w:rFonts w:hint="eastAsia"/>
        </w:rPr>
        <w:t>30</w:t>
      </w:r>
      <w:r>
        <w:rPr>
          <w:rFonts w:hint="eastAsia"/>
        </w:rPr>
        <w:t>天内向所在单位报告，并在</w:t>
      </w:r>
      <w:r>
        <w:rPr>
          <w:rFonts w:hint="eastAsia"/>
        </w:rPr>
        <w:t>6</w:t>
      </w:r>
      <w:r>
        <w:rPr>
          <w:rFonts w:hint="eastAsia"/>
        </w:rPr>
        <w:t>个月内完成任职回避调整。在任职回避调整到位前，必须严格实行业务回避。</w:t>
      </w:r>
    </w:p>
    <w:p w14:paraId="75FAACB2" w14:textId="77777777" w:rsidR="00B17178" w:rsidRDefault="00B17178" w:rsidP="00CB769E">
      <w:pPr>
        <w:pStyle w:val="AD"/>
        <w:spacing w:line="276" w:lineRule="auto"/>
      </w:pPr>
    </w:p>
    <w:p w14:paraId="2CC022E0" w14:textId="77777777" w:rsidR="00B17178" w:rsidRDefault="00B17178" w:rsidP="00CB769E">
      <w:pPr>
        <w:pStyle w:val="AD"/>
        <w:spacing w:line="276" w:lineRule="auto"/>
      </w:pPr>
      <w:r>
        <w:rPr>
          <w:rFonts w:hint="eastAsia"/>
        </w:rPr>
        <w:t>（十三）业务回避程序。本人主动提出回避申请的，按照管理权限由所在单位或部门负责人</w:t>
      </w:r>
      <w:proofErr w:type="gramStart"/>
      <w:r>
        <w:rPr>
          <w:rFonts w:hint="eastAsia"/>
        </w:rPr>
        <w:t>作出</w:t>
      </w:r>
      <w:proofErr w:type="gramEnd"/>
      <w:r>
        <w:rPr>
          <w:rFonts w:hint="eastAsia"/>
        </w:rPr>
        <w:t>回避决定；本人未提出回避申请的，所在单位或部门负责人可直接</w:t>
      </w:r>
      <w:proofErr w:type="gramStart"/>
      <w:r>
        <w:rPr>
          <w:rFonts w:hint="eastAsia"/>
        </w:rPr>
        <w:t>作出</w:t>
      </w:r>
      <w:proofErr w:type="gramEnd"/>
      <w:r>
        <w:rPr>
          <w:rFonts w:hint="eastAsia"/>
        </w:rPr>
        <w:t>回避决定。因特殊情况不能及时履行有关程序的，员工应先行回避，并在事后及时补齐相关手续。</w:t>
      </w:r>
    </w:p>
    <w:p w14:paraId="6206A8BD" w14:textId="77777777" w:rsidR="00B17178" w:rsidRDefault="00B17178" w:rsidP="00CB769E">
      <w:pPr>
        <w:pStyle w:val="AD"/>
        <w:spacing w:line="276" w:lineRule="auto"/>
      </w:pPr>
    </w:p>
    <w:p w14:paraId="348451CC" w14:textId="77777777" w:rsidR="00B17178" w:rsidRDefault="00B17178" w:rsidP="00CB769E">
      <w:pPr>
        <w:pStyle w:val="AD"/>
        <w:spacing w:line="276" w:lineRule="auto"/>
      </w:pPr>
      <w:r>
        <w:rPr>
          <w:rFonts w:hint="eastAsia"/>
        </w:rPr>
        <w:t>（十四）豁免回避程序。结合不同类型、不同地域及不同层级机构的实际，对因客观条件限制等特殊情况，</w:t>
      </w:r>
      <w:proofErr w:type="gramStart"/>
      <w:r>
        <w:rPr>
          <w:rFonts w:hint="eastAsia"/>
        </w:rPr>
        <w:t>确无法</w:t>
      </w:r>
      <w:proofErr w:type="gramEnd"/>
      <w:r>
        <w:rPr>
          <w:rFonts w:hint="eastAsia"/>
        </w:rPr>
        <w:t>按相关要求进行任职回避的，应按照职位较高人员的人事管理权限，履行相应的审批程序，并在其所在单位予以公示。人事管理权限属于一级分支机构及以上的，应由总部党组织批准；人事管理权限属于一级分支机构以下的，应由一级分支机构党组织批准。总部或一级分支机构未设党组织的，由相应高管层批准。豁免人员相关信息应按季度</w:t>
      </w:r>
      <w:proofErr w:type="gramStart"/>
      <w:r>
        <w:rPr>
          <w:rFonts w:hint="eastAsia"/>
        </w:rPr>
        <w:t>报银行</w:t>
      </w:r>
      <w:proofErr w:type="gramEnd"/>
      <w:r>
        <w:rPr>
          <w:rFonts w:hint="eastAsia"/>
        </w:rPr>
        <w:t>保险机构总部以及对应监管部门或属地监管机构。</w:t>
      </w:r>
    </w:p>
    <w:p w14:paraId="5342D19B" w14:textId="77777777" w:rsidR="00B17178" w:rsidRDefault="00B17178" w:rsidP="00CB769E">
      <w:pPr>
        <w:pStyle w:val="AD"/>
        <w:spacing w:line="276" w:lineRule="auto"/>
      </w:pPr>
    </w:p>
    <w:p w14:paraId="457000A0" w14:textId="77777777" w:rsidR="00B17178" w:rsidRDefault="00B17178" w:rsidP="00CB769E">
      <w:pPr>
        <w:pStyle w:val="AD"/>
        <w:spacing w:line="276" w:lineRule="auto"/>
      </w:pPr>
      <w:r>
        <w:rPr>
          <w:rFonts w:hint="eastAsia"/>
        </w:rPr>
        <w:t>六、抓好工作落实</w:t>
      </w:r>
    </w:p>
    <w:p w14:paraId="74D4C161" w14:textId="77777777" w:rsidR="00B17178" w:rsidRDefault="00B17178" w:rsidP="00CB769E">
      <w:pPr>
        <w:pStyle w:val="AD"/>
        <w:spacing w:line="276" w:lineRule="auto"/>
      </w:pPr>
    </w:p>
    <w:p w14:paraId="210B9C7A" w14:textId="77777777" w:rsidR="00B17178" w:rsidRDefault="00B17178" w:rsidP="00CB769E">
      <w:pPr>
        <w:pStyle w:val="AD"/>
        <w:spacing w:line="276" w:lineRule="auto"/>
      </w:pPr>
      <w:r>
        <w:rPr>
          <w:rFonts w:hint="eastAsia"/>
        </w:rPr>
        <w:t>（十五）切实加强组织领导。各机构应充分认识履职回避工作的重要意义，按照上述要求，指定牵头部门负责具体工作。加强宣传教育，引导各级机构统一思想，提高认识，把履职回避管理作为本机构稳健运行的基础性工作，确保落实到位。</w:t>
      </w:r>
    </w:p>
    <w:p w14:paraId="557EC012" w14:textId="77777777" w:rsidR="00B17178" w:rsidRDefault="00B17178" w:rsidP="00CB769E">
      <w:pPr>
        <w:pStyle w:val="AD"/>
        <w:spacing w:line="276" w:lineRule="auto"/>
      </w:pPr>
    </w:p>
    <w:p w14:paraId="7A9B64E0" w14:textId="77777777" w:rsidR="00B17178" w:rsidRDefault="00B17178" w:rsidP="00CB769E">
      <w:pPr>
        <w:pStyle w:val="AD"/>
        <w:spacing w:line="276" w:lineRule="auto"/>
      </w:pPr>
      <w:r>
        <w:rPr>
          <w:rFonts w:hint="eastAsia"/>
        </w:rPr>
        <w:t>（十六）分步推进回避工作。各机构应对履职回避情况进行摸排清理，按照“管住增量、消化存量”的原则，严禁在岗位调整、职务晋升等环节新发生应回避未回避情形。制定回避工作分步实施计划并严格做好实施。存量任职回避问题原则上于</w:t>
      </w:r>
      <w:r>
        <w:rPr>
          <w:rFonts w:hint="eastAsia"/>
        </w:rPr>
        <w:t>2022</w:t>
      </w:r>
      <w:r>
        <w:rPr>
          <w:rFonts w:hint="eastAsia"/>
        </w:rPr>
        <w:t>年底前清理完毕。其中，各级机构管理层中的存量问题原则上于</w:t>
      </w:r>
      <w:r>
        <w:rPr>
          <w:rFonts w:hint="eastAsia"/>
        </w:rPr>
        <w:t>2020</w:t>
      </w:r>
      <w:r>
        <w:rPr>
          <w:rFonts w:hint="eastAsia"/>
        </w:rPr>
        <w:t>年底前、各级机构内设部门负责人中的存量问题原则上于</w:t>
      </w:r>
      <w:r>
        <w:rPr>
          <w:rFonts w:hint="eastAsia"/>
        </w:rPr>
        <w:t>2021</w:t>
      </w:r>
      <w:r>
        <w:rPr>
          <w:rFonts w:hint="eastAsia"/>
        </w:rPr>
        <w:t>年底前清理完毕，其他存量问题应合理安排时限，避免集中到</w:t>
      </w:r>
      <w:r>
        <w:rPr>
          <w:rFonts w:hint="eastAsia"/>
        </w:rPr>
        <w:t>2022</w:t>
      </w:r>
      <w:r>
        <w:rPr>
          <w:rFonts w:hint="eastAsia"/>
        </w:rPr>
        <w:t>年清理。确有困难无</w:t>
      </w:r>
      <w:r>
        <w:rPr>
          <w:rFonts w:hint="eastAsia"/>
        </w:rPr>
        <w:lastRenderedPageBreak/>
        <w:t>法在</w:t>
      </w:r>
      <w:r>
        <w:rPr>
          <w:rFonts w:hint="eastAsia"/>
        </w:rPr>
        <w:t>2020</w:t>
      </w:r>
      <w:r>
        <w:rPr>
          <w:rFonts w:hint="eastAsia"/>
        </w:rPr>
        <w:t>年底和</w:t>
      </w:r>
      <w:r>
        <w:rPr>
          <w:rFonts w:hint="eastAsia"/>
        </w:rPr>
        <w:t>2021</w:t>
      </w:r>
      <w:r>
        <w:rPr>
          <w:rFonts w:hint="eastAsia"/>
        </w:rPr>
        <w:t>年底前完成相关存量问题清理的，按豁免回避权限经总部或一级分支机构党组织或高管层批准后可适当延后。</w:t>
      </w:r>
    </w:p>
    <w:p w14:paraId="3679EC9F" w14:textId="77777777" w:rsidR="00B17178" w:rsidRDefault="00B17178" w:rsidP="00CB769E">
      <w:pPr>
        <w:pStyle w:val="AD"/>
        <w:spacing w:line="276" w:lineRule="auto"/>
      </w:pPr>
    </w:p>
    <w:p w14:paraId="7E77645A" w14:textId="77777777" w:rsidR="00B17178" w:rsidRDefault="00B17178" w:rsidP="00CB769E">
      <w:pPr>
        <w:pStyle w:val="AD"/>
        <w:spacing w:line="276" w:lineRule="auto"/>
      </w:pPr>
      <w:r>
        <w:rPr>
          <w:rFonts w:hint="eastAsia"/>
        </w:rPr>
        <w:t>摸排情况和回避工作分步实施计划应于本指导意见印发后</w:t>
      </w:r>
      <w:r>
        <w:rPr>
          <w:rFonts w:hint="eastAsia"/>
        </w:rPr>
        <w:t>3</w:t>
      </w:r>
      <w:r>
        <w:rPr>
          <w:rFonts w:hint="eastAsia"/>
        </w:rPr>
        <w:t>个月内报送对应监管部门或属地监管机构。确有特殊情况的，经对应监管部门或属地监管机构同意可适当延后报送，但延后不得超过</w:t>
      </w:r>
      <w:r>
        <w:rPr>
          <w:rFonts w:hint="eastAsia"/>
        </w:rPr>
        <w:t>3</w:t>
      </w:r>
      <w:r>
        <w:rPr>
          <w:rFonts w:hint="eastAsia"/>
        </w:rPr>
        <w:t>个月。</w:t>
      </w:r>
    </w:p>
    <w:p w14:paraId="4551D3AC" w14:textId="77777777" w:rsidR="00B17178" w:rsidRDefault="00B17178" w:rsidP="00CB769E">
      <w:pPr>
        <w:pStyle w:val="AD"/>
        <w:spacing w:line="276" w:lineRule="auto"/>
      </w:pPr>
    </w:p>
    <w:p w14:paraId="6F323470" w14:textId="77777777" w:rsidR="00B17178" w:rsidRDefault="00B17178" w:rsidP="00CB769E">
      <w:pPr>
        <w:pStyle w:val="AD"/>
        <w:spacing w:line="276" w:lineRule="auto"/>
      </w:pPr>
      <w:r>
        <w:rPr>
          <w:rFonts w:hint="eastAsia"/>
        </w:rPr>
        <w:t>（十七）完善履职回避制度。各机构应按照本指导意见要求，制定并完善内部专门的履职回避制度办法，结合实际明确本机构履职回避工作中“关键人员”“重点业务”的具体范围，并报对应监管部门或属地监管机构。</w:t>
      </w:r>
    </w:p>
    <w:p w14:paraId="7412AD69" w14:textId="77777777" w:rsidR="00B17178" w:rsidRDefault="00B17178" w:rsidP="00CB769E">
      <w:pPr>
        <w:pStyle w:val="AD"/>
        <w:spacing w:line="276" w:lineRule="auto"/>
      </w:pPr>
    </w:p>
    <w:p w14:paraId="0B9397C0" w14:textId="77777777" w:rsidR="00B17178" w:rsidRDefault="00B17178" w:rsidP="00CB769E">
      <w:pPr>
        <w:pStyle w:val="AD"/>
        <w:spacing w:line="276" w:lineRule="auto"/>
      </w:pPr>
      <w:r>
        <w:rPr>
          <w:rFonts w:hint="eastAsia"/>
        </w:rPr>
        <w:t>在境外设有机构的，应参照本指导意见要求，指导境外机构根据当地情况及法规、监管规定，建立健全从境外聘请的境外机构员工的履职回避机制。</w:t>
      </w:r>
    </w:p>
    <w:p w14:paraId="383144F1" w14:textId="77777777" w:rsidR="00B17178" w:rsidRDefault="00B17178" w:rsidP="00CB769E">
      <w:pPr>
        <w:pStyle w:val="AD"/>
        <w:spacing w:line="276" w:lineRule="auto"/>
      </w:pPr>
    </w:p>
    <w:p w14:paraId="552EA120" w14:textId="77777777" w:rsidR="00B17178" w:rsidRDefault="00B17178" w:rsidP="00CB769E">
      <w:pPr>
        <w:pStyle w:val="AD"/>
        <w:spacing w:line="276" w:lineRule="auto"/>
      </w:pPr>
      <w:r>
        <w:rPr>
          <w:rFonts w:hint="eastAsia"/>
        </w:rPr>
        <w:t>（十八）健全配套保障机制。各机构应在依法合</w:t>
      </w:r>
      <w:proofErr w:type="gramStart"/>
      <w:r>
        <w:rPr>
          <w:rFonts w:hint="eastAsia"/>
        </w:rPr>
        <w:t>规</w:t>
      </w:r>
      <w:proofErr w:type="gramEnd"/>
      <w:r>
        <w:rPr>
          <w:rFonts w:hint="eastAsia"/>
        </w:rPr>
        <w:t>的前提下，持续优化对员工应回避亲属信息的获取和核实手段，加强与纪检监察等部门的信息共享和交叉核验，探索建立应回避亲属关系的个人申报制度。积极引入信息技术，搭建专门信息库和信息管理系统，推动履职回避工作的动态更新和实时控制。</w:t>
      </w:r>
    </w:p>
    <w:p w14:paraId="78E81EB7" w14:textId="77777777" w:rsidR="00B17178" w:rsidRDefault="00B17178" w:rsidP="00CB769E">
      <w:pPr>
        <w:pStyle w:val="AD"/>
        <w:spacing w:line="276" w:lineRule="auto"/>
      </w:pPr>
    </w:p>
    <w:p w14:paraId="7BEF475E" w14:textId="77777777" w:rsidR="00B17178" w:rsidRDefault="00B17178" w:rsidP="00CB769E">
      <w:pPr>
        <w:pStyle w:val="AD"/>
        <w:spacing w:line="276" w:lineRule="auto"/>
      </w:pPr>
      <w:r>
        <w:rPr>
          <w:rFonts w:hint="eastAsia"/>
        </w:rPr>
        <w:t>（十九）建立长效工作机制。各机构应持续做好员工履职回避工作，坚持力度不减、标准不降、长抓不懈，定期对履职回避执行情况进行检查，及时将有关情况通报相应的纪检监察部门，并将有关制度制定和执行情况纳入年度内部控制评价报告上报对应监管部门或属地监管机构。未设纪检监察部门的，应定期向董事会、监事会或高管层报告有关情况。</w:t>
      </w:r>
    </w:p>
    <w:p w14:paraId="2591C8C7" w14:textId="77777777" w:rsidR="00B17178" w:rsidRDefault="00B17178" w:rsidP="00CB769E">
      <w:pPr>
        <w:pStyle w:val="AD"/>
        <w:spacing w:line="276" w:lineRule="auto"/>
      </w:pPr>
    </w:p>
    <w:p w14:paraId="64D035DC" w14:textId="77777777" w:rsidR="00B17178" w:rsidRDefault="00B17178" w:rsidP="00CB769E">
      <w:pPr>
        <w:pStyle w:val="AD"/>
        <w:spacing w:line="276" w:lineRule="auto"/>
      </w:pPr>
      <w:r>
        <w:rPr>
          <w:rFonts w:hint="eastAsia"/>
        </w:rPr>
        <w:t>七、加大回避惩戒力度</w:t>
      </w:r>
    </w:p>
    <w:p w14:paraId="22AF2246" w14:textId="77777777" w:rsidR="00B17178" w:rsidRDefault="00B17178" w:rsidP="00CB769E">
      <w:pPr>
        <w:pStyle w:val="AD"/>
        <w:spacing w:line="276" w:lineRule="auto"/>
      </w:pPr>
    </w:p>
    <w:p w14:paraId="33C299BE" w14:textId="77777777" w:rsidR="00B17178" w:rsidRDefault="00B17178" w:rsidP="00CB769E">
      <w:pPr>
        <w:pStyle w:val="AD"/>
        <w:spacing w:line="276" w:lineRule="auto"/>
      </w:pPr>
      <w:r>
        <w:rPr>
          <w:rFonts w:hint="eastAsia"/>
        </w:rPr>
        <w:t>（二十）内部问责。各银行保险机构应当结合本单位、本系统实际，严格执行本指导意见关于员工履职回避的各项要求，发现迟报、瞒报、漏报、错报亲属信息，以及通过其它不正当手段逃避履职回避管理等问题的，依据机构内部有关员工管理规章制度进行处理。</w:t>
      </w:r>
    </w:p>
    <w:p w14:paraId="4B90DE59" w14:textId="77777777" w:rsidR="00B17178" w:rsidRDefault="00B17178" w:rsidP="00CB769E">
      <w:pPr>
        <w:pStyle w:val="AD"/>
        <w:spacing w:line="276" w:lineRule="auto"/>
      </w:pPr>
    </w:p>
    <w:p w14:paraId="0FAECB62" w14:textId="77777777" w:rsidR="00B17178" w:rsidRDefault="00B17178" w:rsidP="00CB769E">
      <w:pPr>
        <w:pStyle w:val="AD"/>
        <w:spacing w:line="276" w:lineRule="auto"/>
      </w:pPr>
      <w:r>
        <w:rPr>
          <w:rFonts w:hint="eastAsia"/>
        </w:rPr>
        <w:t>（二十一）监管约束。各级监管机构应按照监管职责分工，加强对辖内银行保险机构自身履职回避制度办法以及制度执行等情况的指导和督促，将辖内银行保险机构员工履职回避工作情况作为内控监管的重要内容，定期对发现的问题进行通报，并建立整改跟踪台账，持续跟进整改进展和整改结果，开展整改问责。对于严重违反本指导意见规定的，对应监管部门或属地监管机构应按照有关法律法规采取相应监管措施，并视违规情形进行行政处罚。</w:t>
      </w:r>
    </w:p>
    <w:p w14:paraId="3FBD3A48" w14:textId="77777777" w:rsidR="00B17178" w:rsidRDefault="00B17178" w:rsidP="00CB769E">
      <w:pPr>
        <w:pStyle w:val="AD"/>
        <w:spacing w:line="276" w:lineRule="auto"/>
      </w:pPr>
    </w:p>
    <w:p w14:paraId="5971A12A" w14:textId="77777777" w:rsidR="00B17178" w:rsidRDefault="00B17178" w:rsidP="00CB769E">
      <w:pPr>
        <w:pStyle w:val="AD"/>
        <w:spacing w:line="276" w:lineRule="auto"/>
      </w:pPr>
      <w:r>
        <w:rPr>
          <w:rFonts w:hint="eastAsia"/>
        </w:rPr>
        <w:t>本指导意见自印发之日起施行。</w:t>
      </w:r>
    </w:p>
    <w:p w14:paraId="6ED477FA" w14:textId="77777777" w:rsidR="00B17178" w:rsidRDefault="00B17178" w:rsidP="00CB769E">
      <w:pPr>
        <w:pStyle w:val="AD"/>
        <w:spacing w:line="276" w:lineRule="auto"/>
      </w:pPr>
    </w:p>
    <w:p w14:paraId="1A4918E8" w14:textId="6C673B32" w:rsidR="00B17178" w:rsidRDefault="00B17178" w:rsidP="00CB769E">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19</w:t>
      </w:r>
      <w:r>
        <w:rPr>
          <w:rFonts w:hint="eastAsia"/>
        </w:rPr>
        <w:t>日</w:t>
      </w:r>
    </w:p>
    <w:p w14:paraId="582097F6" w14:textId="4F56E3B3" w:rsidR="00B17178" w:rsidRDefault="00B17178" w:rsidP="00CB769E">
      <w:pPr>
        <w:pStyle w:val="AD"/>
        <w:spacing w:line="276" w:lineRule="auto"/>
      </w:pPr>
    </w:p>
    <w:p w14:paraId="536A31A7" w14:textId="77777777" w:rsidR="00130A17" w:rsidRDefault="00130A17" w:rsidP="00CB769E">
      <w:pPr>
        <w:pStyle w:val="AD"/>
        <w:spacing w:line="276" w:lineRule="auto"/>
      </w:pPr>
    </w:p>
    <w:p w14:paraId="5B13F0F2" w14:textId="77777777" w:rsidR="00130A17" w:rsidRDefault="00B17178" w:rsidP="00CB769E">
      <w:pPr>
        <w:pStyle w:val="AD"/>
        <w:spacing w:line="276" w:lineRule="auto"/>
      </w:pPr>
      <w:r>
        <w:rPr>
          <w:rFonts w:hint="eastAsia"/>
        </w:rPr>
        <w:t>信息来源：</w:t>
      </w:r>
    </w:p>
    <w:p w14:paraId="469F3597" w14:textId="27299258" w:rsidR="00B17178" w:rsidRDefault="009D7E9A" w:rsidP="00CB769E">
      <w:pPr>
        <w:pStyle w:val="AD"/>
        <w:spacing w:line="276" w:lineRule="auto"/>
        <w:rPr>
          <w:rStyle w:val="a9"/>
        </w:rPr>
      </w:pPr>
      <w:hyperlink r:id="rId6" w:history="1">
        <w:r w:rsidR="00130A17" w:rsidRPr="00C236E2">
          <w:rPr>
            <w:rStyle w:val="a9"/>
          </w:rPr>
          <w:t>http://www.cbirc.gov.cn/cn/doc/9103/910303/129511100B534180ACEE922BC6838F02.html</w:t>
        </w:r>
      </w:hyperlink>
    </w:p>
    <w:p w14:paraId="00DFFEAF" w14:textId="77777777" w:rsidR="001505F4" w:rsidRPr="001505F4" w:rsidRDefault="001505F4" w:rsidP="00CB769E">
      <w:pPr>
        <w:pStyle w:val="AD"/>
        <w:spacing w:line="276" w:lineRule="auto"/>
      </w:pPr>
      <w:bookmarkStart w:id="0" w:name="_GoBack"/>
      <w:bookmarkEnd w:id="0"/>
    </w:p>
    <w:sectPr w:rsidR="001505F4" w:rsidRPr="001505F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5A05C" w14:textId="77777777" w:rsidR="009D7E9A" w:rsidRDefault="009D7E9A" w:rsidP="00C20A6A">
      <w:pPr>
        <w:spacing w:line="240" w:lineRule="auto"/>
      </w:pPr>
      <w:r>
        <w:separator/>
      </w:r>
    </w:p>
  </w:endnote>
  <w:endnote w:type="continuationSeparator" w:id="0">
    <w:p w14:paraId="6AC693DC" w14:textId="77777777" w:rsidR="009D7E9A" w:rsidRDefault="009D7E9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80CFC" w14:textId="77777777" w:rsidR="009D7E9A" w:rsidRDefault="009D7E9A" w:rsidP="00C20A6A">
      <w:pPr>
        <w:spacing w:line="240" w:lineRule="auto"/>
      </w:pPr>
      <w:r>
        <w:separator/>
      </w:r>
    </w:p>
  </w:footnote>
  <w:footnote w:type="continuationSeparator" w:id="0">
    <w:p w14:paraId="1F60D0E3" w14:textId="77777777" w:rsidR="009D7E9A" w:rsidRDefault="009D7E9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17A0"/>
    <w:rsid w:val="000C1DE6"/>
    <w:rsid w:val="000F4C6A"/>
    <w:rsid w:val="00130A17"/>
    <w:rsid w:val="001505F4"/>
    <w:rsid w:val="00176A25"/>
    <w:rsid w:val="001C4C6F"/>
    <w:rsid w:val="001D17A0"/>
    <w:rsid w:val="003D27E2"/>
    <w:rsid w:val="005F7C76"/>
    <w:rsid w:val="00687A1D"/>
    <w:rsid w:val="007D7BDB"/>
    <w:rsid w:val="009D7E9A"/>
    <w:rsid w:val="00A548E7"/>
    <w:rsid w:val="00B15193"/>
    <w:rsid w:val="00B17178"/>
    <w:rsid w:val="00B731F1"/>
    <w:rsid w:val="00C20A6A"/>
    <w:rsid w:val="00C22624"/>
    <w:rsid w:val="00C35159"/>
    <w:rsid w:val="00CB769E"/>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3321A"/>
  <w15:chartTrackingRefBased/>
  <w15:docId w15:val="{3FDC65CE-47F7-4813-AEED-8597578F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17178"/>
    <w:pPr>
      <w:ind w:leftChars="2500" w:left="100"/>
    </w:pPr>
  </w:style>
  <w:style w:type="character" w:customStyle="1" w:styleId="a8">
    <w:name w:val="日期 字符"/>
    <w:basedOn w:val="a0"/>
    <w:link w:val="a7"/>
    <w:uiPriority w:val="99"/>
    <w:semiHidden/>
    <w:rsid w:val="00B17178"/>
    <w:rPr>
      <w:rFonts w:ascii="Arial" w:eastAsia="宋体" w:hAnsi="Arial"/>
      <w:sz w:val="22"/>
    </w:rPr>
  </w:style>
  <w:style w:type="character" w:styleId="a9">
    <w:name w:val="Hyperlink"/>
    <w:basedOn w:val="a0"/>
    <w:uiPriority w:val="99"/>
    <w:unhideWhenUsed/>
    <w:rsid w:val="00687A1D"/>
    <w:rPr>
      <w:color w:val="0000FF"/>
      <w:u w:val="single"/>
    </w:rPr>
  </w:style>
  <w:style w:type="character" w:styleId="aa">
    <w:name w:val="Unresolved Mention"/>
    <w:basedOn w:val="a0"/>
    <w:uiPriority w:val="99"/>
    <w:semiHidden/>
    <w:unhideWhenUsed/>
    <w:rsid w:val="0013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doc/9103/910303/129511100B534180ACEE922BC6838F0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2019-12-26T08:32:00Z</dcterms:created>
  <dcterms:modified xsi:type="dcterms:W3CDTF">2020-04-03T08:09:00Z</dcterms:modified>
</cp:coreProperties>
</file>